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3A84C" w14:textId="77777777" w:rsidR="00496434" w:rsidRDefault="00496434" w:rsidP="003F62B8">
      <w:pPr>
        <w:spacing w:after="0" w:line="480" w:lineRule="auto"/>
        <w:contextualSpacing/>
        <w:jc w:val="center"/>
        <w:rPr>
          <w:rFonts w:ascii="Times New Roman" w:hAnsi="Times New Roman" w:cs="Times New Roman"/>
          <w:sz w:val="24"/>
          <w:szCs w:val="24"/>
        </w:rPr>
      </w:pPr>
    </w:p>
    <w:p w14:paraId="4DCC5722" w14:textId="77777777" w:rsidR="00496434" w:rsidRDefault="00496434" w:rsidP="003F62B8">
      <w:pPr>
        <w:spacing w:after="0" w:line="480" w:lineRule="auto"/>
        <w:contextualSpacing/>
        <w:jc w:val="center"/>
        <w:rPr>
          <w:rFonts w:ascii="Times New Roman" w:hAnsi="Times New Roman" w:cs="Times New Roman"/>
          <w:sz w:val="24"/>
          <w:szCs w:val="24"/>
        </w:rPr>
      </w:pPr>
    </w:p>
    <w:p w14:paraId="33378001" w14:textId="77777777" w:rsidR="00496434" w:rsidRDefault="00496434" w:rsidP="003F62B8">
      <w:pPr>
        <w:spacing w:after="0" w:line="480" w:lineRule="auto"/>
        <w:contextualSpacing/>
        <w:jc w:val="center"/>
        <w:rPr>
          <w:rFonts w:ascii="Times New Roman" w:hAnsi="Times New Roman" w:cs="Times New Roman"/>
          <w:sz w:val="24"/>
          <w:szCs w:val="24"/>
        </w:rPr>
      </w:pPr>
    </w:p>
    <w:p w14:paraId="7336793B" w14:textId="77777777" w:rsidR="00496434" w:rsidRDefault="00496434" w:rsidP="003F62B8">
      <w:pPr>
        <w:spacing w:after="0" w:line="480" w:lineRule="auto"/>
        <w:contextualSpacing/>
        <w:jc w:val="center"/>
        <w:rPr>
          <w:rFonts w:ascii="Times New Roman" w:hAnsi="Times New Roman" w:cs="Times New Roman"/>
          <w:sz w:val="24"/>
          <w:szCs w:val="24"/>
        </w:rPr>
      </w:pPr>
    </w:p>
    <w:p w14:paraId="0BD5C898" w14:textId="77777777" w:rsidR="00496434" w:rsidRDefault="00496434" w:rsidP="003F62B8">
      <w:pPr>
        <w:spacing w:after="0" w:line="480" w:lineRule="auto"/>
        <w:contextualSpacing/>
        <w:jc w:val="center"/>
        <w:rPr>
          <w:rFonts w:ascii="Times New Roman" w:hAnsi="Times New Roman" w:cs="Times New Roman"/>
          <w:sz w:val="24"/>
          <w:szCs w:val="24"/>
        </w:rPr>
      </w:pPr>
    </w:p>
    <w:p w14:paraId="237D21F3" w14:textId="77777777" w:rsidR="00496434" w:rsidRDefault="00496434" w:rsidP="003F62B8">
      <w:pPr>
        <w:spacing w:after="0" w:line="480" w:lineRule="auto"/>
        <w:contextualSpacing/>
        <w:jc w:val="center"/>
        <w:rPr>
          <w:rFonts w:ascii="Times New Roman" w:hAnsi="Times New Roman" w:cs="Times New Roman"/>
          <w:sz w:val="24"/>
          <w:szCs w:val="24"/>
        </w:rPr>
      </w:pPr>
    </w:p>
    <w:p w14:paraId="128C19A2" w14:textId="77777777" w:rsidR="00496434" w:rsidRDefault="00496434" w:rsidP="003F62B8">
      <w:pPr>
        <w:spacing w:after="0" w:line="480" w:lineRule="auto"/>
        <w:contextualSpacing/>
        <w:jc w:val="center"/>
        <w:rPr>
          <w:rFonts w:ascii="Times New Roman" w:hAnsi="Times New Roman" w:cs="Times New Roman"/>
          <w:sz w:val="24"/>
          <w:szCs w:val="24"/>
        </w:rPr>
      </w:pPr>
    </w:p>
    <w:p w14:paraId="23C011BA" w14:textId="77777777" w:rsidR="00496434" w:rsidRDefault="00496434" w:rsidP="003F62B8">
      <w:pPr>
        <w:spacing w:after="0" w:line="480" w:lineRule="auto"/>
        <w:contextualSpacing/>
        <w:jc w:val="center"/>
        <w:rPr>
          <w:rFonts w:ascii="Times New Roman" w:hAnsi="Times New Roman" w:cs="Times New Roman"/>
          <w:sz w:val="24"/>
          <w:szCs w:val="24"/>
        </w:rPr>
      </w:pPr>
    </w:p>
    <w:p w14:paraId="1A74D70D" w14:textId="77777777" w:rsidR="00496434" w:rsidRDefault="00496434" w:rsidP="003F62B8">
      <w:pPr>
        <w:spacing w:after="0" w:line="480" w:lineRule="auto"/>
        <w:contextualSpacing/>
        <w:jc w:val="center"/>
        <w:rPr>
          <w:rFonts w:ascii="Times New Roman" w:hAnsi="Times New Roman" w:cs="Times New Roman"/>
          <w:sz w:val="24"/>
          <w:szCs w:val="24"/>
        </w:rPr>
      </w:pPr>
    </w:p>
    <w:p w14:paraId="0F6AD655" w14:textId="77777777" w:rsidR="00496434" w:rsidRDefault="00496434" w:rsidP="003F62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Civil Rights Achievements to Economic Prosperity</w:t>
      </w:r>
    </w:p>
    <w:p w14:paraId="10AD2EBC" w14:textId="77777777" w:rsidR="00496434" w:rsidRPr="00387873" w:rsidRDefault="00496434" w:rsidP="003F62B8">
      <w:pPr>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Student’s Name</w:t>
      </w:r>
    </w:p>
    <w:p w14:paraId="5EE68A15" w14:textId="77777777" w:rsidR="00496434" w:rsidRPr="00387873" w:rsidRDefault="00496434" w:rsidP="003F62B8">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Institutional Affiliation</w:t>
      </w:r>
    </w:p>
    <w:p w14:paraId="4D4C32C7" w14:textId="77777777" w:rsidR="00496434" w:rsidRDefault="00496434" w:rsidP="003F62B8">
      <w:pPr>
        <w:spacing w:after="0" w:line="480" w:lineRule="auto"/>
        <w:contextualSpacing/>
        <w:jc w:val="center"/>
        <w:rPr>
          <w:rFonts w:ascii="Times New Roman" w:hAnsi="Times New Roman" w:cs="Times New Roman"/>
          <w:sz w:val="24"/>
          <w:szCs w:val="24"/>
        </w:rPr>
      </w:pPr>
    </w:p>
    <w:p w14:paraId="268547A5" w14:textId="77777777" w:rsidR="00496434" w:rsidRDefault="00496434" w:rsidP="003F62B8">
      <w:pPr>
        <w:spacing w:after="0" w:line="480" w:lineRule="auto"/>
        <w:contextualSpacing/>
        <w:rPr>
          <w:rFonts w:ascii="Times New Roman" w:hAnsi="Times New Roman" w:cs="Times New Roman"/>
          <w:sz w:val="24"/>
          <w:szCs w:val="24"/>
        </w:rPr>
      </w:pPr>
    </w:p>
    <w:p w14:paraId="621A47C7" w14:textId="77777777" w:rsidR="00496434" w:rsidRDefault="00496434" w:rsidP="003F62B8">
      <w:pPr>
        <w:spacing w:after="0" w:line="480" w:lineRule="auto"/>
        <w:contextualSpacing/>
        <w:jc w:val="center"/>
        <w:rPr>
          <w:rFonts w:ascii="Times New Roman" w:hAnsi="Times New Roman" w:cs="Times New Roman"/>
          <w:sz w:val="24"/>
          <w:szCs w:val="24"/>
        </w:rPr>
      </w:pPr>
    </w:p>
    <w:p w14:paraId="34CADA3E" w14:textId="77777777" w:rsidR="00F314C9" w:rsidRDefault="00F314C9">
      <w:pPr>
        <w:rPr>
          <w:rFonts w:ascii="Times New Roman" w:hAnsi="Times New Roman" w:cs="Times New Roman"/>
          <w:sz w:val="24"/>
          <w:szCs w:val="24"/>
        </w:rPr>
      </w:pPr>
      <w:r>
        <w:rPr>
          <w:rFonts w:ascii="Times New Roman" w:hAnsi="Times New Roman" w:cs="Times New Roman"/>
          <w:sz w:val="24"/>
          <w:szCs w:val="24"/>
        </w:rPr>
        <w:br w:type="page"/>
      </w:r>
    </w:p>
    <w:p w14:paraId="25407808" w14:textId="1A291301" w:rsidR="004359F6" w:rsidRDefault="004359F6" w:rsidP="003F62B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Civil </w:t>
      </w:r>
      <w:r w:rsidR="00496434">
        <w:rPr>
          <w:rFonts w:ascii="Times New Roman" w:hAnsi="Times New Roman" w:cs="Times New Roman"/>
          <w:sz w:val="24"/>
          <w:szCs w:val="24"/>
        </w:rPr>
        <w:t>Rights Achievements to Economic Prosperity</w:t>
      </w:r>
    </w:p>
    <w:p w14:paraId="3549A379" w14:textId="77777777" w:rsidR="00C64110" w:rsidRPr="004359F6" w:rsidRDefault="00C64110" w:rsidP="003F62B8">
      <w:pPr>
        <w:spacing w:after="0" w:line="480" w:lineRule="auto"/>
        <w:ind w:firstLine="567"/>
        <w:contextualSpacing/>
        <w:jc w:val="both"/>
        <w:rPr>
          <w:rFonts w:ascii="Times New Roman" w:hAnsi="Times New Roman" w:cs="Times New Roman"/>
          <w:sz w:val="24"/>
          <w:szCs w:val="24"/>
        </w:rPr>
      </w:pPr>
      <w:r w:rsidRPr="004359F6">
        <w:rPr>
          <w:rFonts w:ascii="Times New Roman" w:hAnsi="Times New Roman" w:cs="Times New Roman"/>
          <w:sz w:val="24"/>
          <w:szCs w:val="24"/>
        </w:rPr>
        <w:t xml:space="preserve">The civil rights movement was a struggle by </w:t>
      </w:r>
      <w:r w:rsidR="00132B16" w:rsidRPr="004359F6">
        <w:rPr>
          <w:rFonts w:ascii="Times New Roman" w:hAnsi="Times New Roman" w:cs="Times New Roman"/>
          <w:sz w:val="24"/>
          <w:szCs w:val="24"/>
        </w:rPr>
        <w:t xml:space="preserve">the black Americans </w:t>
      </w:r>
      <w:r w:rsidRPr="004359F6">
        <w:rPr>
          <w:rFonts w:ascii="Times New Roman" w:hAnsi="Times New Roman" w:cs="Times New Roman"/>
          <w:sz w:val="24"/>
          <w:szCs w:val="24"/>
        </w:rPr>
        <w:t xml:space="preserve">to secure equal </w:t>
      </w:r>
      <w:r w:rsidR="00132B16" w:rsidRPr="004359F6">
        <w:rPr>
          <w:rFonts w:ascii="Times New Roman" w:hAnsi="Times New Roman" w:cs="Times New Roman"/>
          <w:sz w:val="24"/>
          <w:szCs w:val="24"/>
        </w:rPr>
        <w:t>rights to the</w:t>
      </w:r>
      <w:r w:rsidRPr="004359F6">
        <w:rPr>
          <w:rFonts w:ascii="Times New Roman" w:hAnsi="Times New Roman" w:cs="Times New Roman"/>
          <w:sz w:val="24"/>
          <w:szCs w:val="24"/>
        </w:rPr>
        <w:t xml:space="preserve"> </w:t>
      </w:r>
      <w:r w:rsidR="00132B16" w:rsidRPr="004359F6">
        <w:rPr>
          <w:rFonts w:ascii="Times New Roman" w:hAnsi="Times New Roman" w:cs="Times New Roman"/>
          <w:sz w:val="24"/>
          <w:szCs w:val="24"/>
        </w:rPr>
        <w:t>chances</w:t>
      </w:r>
      <w:r w:rsidRPr="004359F6">
        <w:rPr>
          <w:rFonts w:ascii="Times New Roman" w:hAnsi="Times New Roman" w:cs="Times New Roman"/>
          <w:sz w:val="24"/>
          <w:szCs w:val="24"/>
        </w:rPr>
        <w:t xml:space="preserve"> for </w:t>
      </w:r>
      <w:r w:rsidR="00132B16" w:rsidRPr="004359F6">
        <w:rPr>
          <w:rFonts w:ascii="Times New Roman" w:hAnsi="Times New Roman" w:cs="Times New Roman"/>
          <w:sz w:val="24"/>
          <w:szCs w:val="24"/>
        </w:rPr>
        <w:t>elementary</w:t>
      </w:r>
      <w:r w:rsidRPr="004359F6">
        <w:rPr>
          <w:rFonts w:ascii="Times New Roman" w:hAnsi="Times New Roman" w:cs="Times New Roman"/>
          <w:sz w:val="24"/>
          <w:szCs w:val="24"/>
        </w:rPr>
        <w:t xml:space="preserve"> freedoms and the </w:t>
      </w:r>
      <w:r w:rsidR="00132B16" w:rsidRPr="004359F6">
        <w:rPr>
          <w:rFonts w:ascii="Times New Roman" w:hAnsi="Times New Roman" w:cs="Times New Roman"/>
          <w:sz w:val="24"/>
          <w:szCs w:val="24"/>
        </w:rPr>
        <w:t>privileges</w:t>
      </w:r>
      <w:r w:rsidRPr="004359F6">
        <w:rPr>
          <w:rFonts w:ascii="Times New Roman" w:hAnsi="Times New Roman" w:cs="Times New Roman"/>
          <w:sz w:val="24"/>
          <w:szCs w:val="24"/>
        </w:rPr>
        <w:t xml:space="preserve"> of United States </w:t>
      </w:r>
      <w:r w:rsidR="00132B16" w:rsidRPr="004359F6">
        <w:rPr>
          <w:rFonts w:ascii="Times New Roman" w:hAnsi="Times New Roman" w:cs="Times New Roman"/>
          <w:sz w:val="24"/>
          <w:szCs w:val="24"/>
        </w:rPr>
        <w:t>nationality</w:t>
      </w:r>
      <w:r w:rsidRPr="004359F6">
        <w:rPr>
          <w:rFonts w:ascii="Times New Roman" w:hAnsi="Times New Roman" w:cs="Times New Roman"/>
          <w:sz w:val="24"/>
          <w:szCs w:val="24"/>
        </w:rPr>
        <w:t>. It was the largest social program in the 20th century in the U.S, which was aimed at influencing the modern women's rights association. Further, th</w:t>
      </w:r>
      <w:bookmarkStart w:id="0" w:name="_GoBack"/>
      <w:bookmarkEnd w:id="0"/>
      <w:r w:rsidRPr="004359F6">
        <w:rPr>
          <w:rFonts w:ascii="Times New Roman" w:hAnsi="Times New Roman" w:cs="Times New Roman"/>
          <w:sz w:val="24"/>
          <w:szCs w:val="24"/>
        </w:rPr>
        <w:t>e entire movement was focussed on the American South where the black population was highly concentrated. It has been found that racial inequality existed in education, economic opportunity, and political processes, due to the imposed restrictions that rendered the black population both economically and politically powerless</w:t>
      </w:r>
      <w:r w:rsidR="004359F6" w:rsidRPr="004359F6">
        <w:rPr>
          <w:rFonts w:ascii="Times New Roman" w:hAnsi="Times New Roman" w:cs="Times New Roman"/>
          <w:sz w:val="24"/>
          <w:szCs w:val="24"/>
        </w:rPr>
        <w:t xml:space="preserve"> (</w:t>
      </w:r>
      <w:r w:rsidR="004359F6" w:rsidRPr="004359F6">
        <w:rPr>
          <w:rFonts w:ascii="Times New Roman" w:hAnsi="Times New Roman" w:cs="Times New Roman"/>
          <w:color w:val="222222"/>
          <w:sz w:val="24"/>
          <w:szCs w:val="24"/>
          <w:shd w:val="clear" w:color="auto" w:fill="FFFFFF"/>
        </w:rPr>
        <w:t>Shull, 2017)</w:t>
      </w:r>
      <w:r w:rsidRPr="004359F6">
        <w:rPr>
          <w:rFonts w:ascii="Times New Roman" w:hAnsi="Times New Roman" w:cs="Times New Roman"/>
          <w:sz w:val="24"/>
          <w:szCs w:val="24"/>
        </w:rPr>
        <w:t>. This paper is aimed at bringing to light the achievements made during the civil rights movement that led to economic prosperity. The scholar will, therefore, focus on the economic, cultural, and social framework, which forms the basis for the achievement of civil rights.</w:t>
      </w:r>
    </w:p>
    <w:p w14:paraId="65112741" w14:textId="77777777" w:rsidR="00C64110" w:rsidRPr="004359F6" w:rsidRDefault="00C64110" w:rsidP="003F62B8">
      <w:pPr>
        <w:spacing w:after="0" w:line="480" w:lineRule="auto"/>
        <w:ind w:firstLine="567"/>
        <w:contextualSpacing/>
        <w:jc w:val="both"/>
        <w:rPr>
          <w:rFonts w:ascii="Times New Roman" w:hAnsi="Times New Roman" w:cs="Times New Roman"/>
          <w:sz w:val="24"/>
          <w:szCs w:val="24"/>
        </w:rPr>
      </w:pPr>
      <w:r w:rsidRPr="004359F6">
        <w:rPr>
          <w:rFonts w:ascii="Times New Roman" w:hAnsi="Times New Roman" w:cs="Times New Roman"/>
          <w:sz w:val="24"/>
          <w:szCs w:val="24"/>
        </w:rPr>
        <w:t>The movement commenced when activists mobilized the black population to rebel and demand for equal treatment. The goals were to acquire freedom from discrimination, equality in employment, education, and housing as well as the right to vote and equal access to open facilities. Initially, the state of the economy before the civil rights movement was pathetic as African American were consistently subjected to low wages and income, high levels of unemployment, as well as persistent poverty. In the process of improving black economic conditions, segregation occurred which deterred black population from prospering in the society as a result of white interest and sentiment</w:t>
      </w:r>
      <w:r w:rsidR="004359F6" w:rsidRPr="004359F6">
        <w:rPr>
          <w:rFonts w:ascii="Times New Roman" w:hAnsi="Times New Roman" w:cs="Times New Roman"/>
          <w:sz w:val="24"/>
          <w:szCs w:val="24"/>
        </w:rPr>
        <w:t xml:space="preserve"> (</w:t>
      </w:r>
      <w:r w:rsidR="004359F6" w:rsidRPr="004359F6">
        <w:rPr>
          <w:rFonts w:ascii="Times New Roman" w:hAnsi="Times New Roman" w:cs="Times New Roman"/>
          <w:color w:val="222222"/>
          <w:sz w:val="24"/>
          <w:szCs w:val="24"/>
          <w:shd w:val="clear" w:color="auto" w:fill="FFFFFF"/>
        </w:rPr>
        <w:t>Percy, 2018)</w:t>
      </w:r>
      <w:r w:rsidRPr="004359F6">
        <w:rPr>
          <w:rFonts w:ascii="Times New Roman" w:hAnsi="Times New Roman" w:cs="Times New Roman"/>
          <w:sz w:val="24"/>
          <w:szCs w:val="24"/>
        </w:rPr>
        <w:t xml:space="preserve">. Nevertheless, the civil rights strategy contributed greatly to the achievement of economic prosperity, which took the form of a series of distinct historical events. For instance, it prompted the formulation of national policy shifts that led to the culmination of the circulation of mechanical cotton harvesting. These developments angled the political balance and economic transformation in the American south. </w:t>
      </w:r>
    </w:p>
    <w:p w14:paraId="5E1BE1B2" w14:textId="77777777" w:rsidR="00C64110" w:rsidRPr="004359F6" w:rsidRDefault="00C64110" w:rsidP="003F62B8">
      <w:pPr>
        <w:spacing w:after="0" w:line="480" w:lineRule="auto"/>
        <w:ind w:firstLine="567"/>
        <w:contextualSpacing/>
        <w:jc w:val="both"/>
        <w:rPr>
          <w:rFonts w:ascii="Times New Roman" w:hAnsi="Times New Roman" w:cs="Times New Roman"/>
          <w:sz w:val="24"/>
          <w:szCs w:val="24"/>
        </w:rPr>
      </w:pPr>
      <w:r w:rsidRPr="004359F6">
        <w:rPr>
          <w:rFonts w:ascii="Times New Roman" w:hAnsi="Times New Roman" w:cs="Times New Roman"/>
          <w:sz w:val="24"/>
          <w:szCs w:val="24"/>
        </w:rPr>
        <w:lastRenderedPageBreak/>
        <w:t xml:space="preserve">From the economic point of view, the achievements gained were remarkable and </w:t>
      </w:r>
      <w:r w:rsidR="00496434" w:rsidRPr="004359F6">
        <w:rPr>
          <w:rFonts w:ascii="Times New Roman" w:hAnsi="Times New Roman" w:cs="Times New Roman"/>
          <w:sz w:val="24"/>
          <w:szCs w:val="24"/>
        </w:rPr>
        <w:t>favoured</w:t>
      </w:r>
      <w:r w:rsidRPr="004359F6">
        <w:rPr>
          <w:rFonts w:ascii="Times New Roman" w:hAnsi="Times New Roman" w:cs="Times New Roman"/>
          <w:sz w:val="24"/>
          <w:szCs w:val="24"/>
        </w:rPr>
        <w:t xml:space="preserve"> the businesses owned by black Americans. This move translated to mutually reinforcing effects in the south, hence uplifting the blacks' standard of living. In addition, the city began to award the African American contracts with the intentions of increasing employment levels, wage rates, and income levels. As discussed earlier, the establishment of national policy shifts that focussed on the termination of the spread of mechanical cotton harvesting led to the creation of employment, which later promoted investments and savings among black populations. </w:t>
      </w:r>
    </w:p>
    <w:p w14:paraId="6EAE57E2" w14:textId="77777777" w:rsidR="00C64110" w:rsidRPr="004359F6" w:rsidRDefault="00C64110" w:rsidP="003F62B8">
      <w:pPr>
        <w:spacing w:after="0" w:line="480" w:lineRule="auto"/>
        <w:ind w:firstLine="567"/>
        <w:contextualSpacing/>
        <w:jc w:val="both"/>
        <w:rPr>
          <w:rFonts w:ascii="Times New Roman" w:hAnsi="Times New Roman" w:cs="Times New Roman"/>
          <w:sz w:val="24"/>
          <w:szCs w:val="24"/>
        </w:rPr>
      </w:pPr>
      <w:r w:rsidRPr="004359F6">
        <w:rPr>
          <w:rFonts w:ascii="Times New Roman" w:hAnsi="Times New Roman" w:cs="Times New Roman"/>
          <w:sz w:val="24"/>
          <w:szCs w:val="24"/>
        </w:rPr>
        <w:t>On the other hand, several civil rights achievements were made in the political arena. Throughout the movement, the blacks desired to exercise their democratic rights just the same as the whites. They were granted the constitutional right to vote the leaders of their choice. Election of the black mayor had a dramatic impact on the distribution of municipal contracts</w:t>
      </w:r>
      <w:r w:rsidR="004359F6" w:rsidRPr="004359F6">
        <w:rPr>
          <w:rFonts w:ascii="Times New Roman" w:hAnsi="Times New Roman" w:cs="Times New Roman"/>
          <w:sz w:val="24"/>
          <w:szCs w:val="24"/>
        </w:rPr>
        <w:t xml:space="preserve"> (</w:t>
      </w:r>
      <w:r w:rsidR="004359F6" w:rsidRPr="004359F6">
        <w:rPr>
          <w:rFonts w:ascii="Times New Roman" w:hAnsi="Times New Roman" w:cs="Times New Roman"/>
          <w:color w:val="222222"/>
          <w:sz w:val="24"/>
          <w:szCs w:val="24"/>
          <w:shd w:val="clear" w:color="auto" w:fill="FFFFFF"/>
        </w:rPr>
        <w:t>Beard, 2017)</w:t>
      </w:r>
      <w:r w:rsidRPr="004359F6">
        <w:rPr>
          <w:rFonts w:ascii="Times New Roman" w:hAnsi="Times New Roman" w:cs="Times New Roman"/>
          <w:sz w:val="24"/>
          <w:szCs w:val="24"/>
        </w:rPr>
        <w:t xml:space="preserve">. Furthermore, the changes served as a tool for uniting both black and white Americans. As a result, cultural practices such as intermarriages and lifestyles were strongly upheld and shared between the two communities. Also, it strengthened the ties while promoting peace and stability in the entire city. </w:t>
      </w:r>
    </w:p>
    <w:p w14:paraId="316E5A5C" w14:textId="77777777" w:rsidR="00C64110" w:rsidRPr="004359F6" w:rsidRDefault="00C64110" w:rsidP="003F62B8">
      <w:pPr>
        <w:spacing w:after="0" w:line="480" w:lineRule="auto"/>
        <w:ind w:firstLine="567"/>
        <w:contextualSpacing/>
        <w:jc w:val="both"/>
        <w:rPr>
          <w:rFonts w:ascii="Times New Roman" w:hAnsi="Times New Roman" w:cs="Times New Roman"/>
          <w:sz w:val="24"/>
          <w:szCs w:val="24"/>
        </w:rPr>
      </w:pPr>
      <w:r w:rsidRPr="004359F6">
        <w:rPr>
          <w:rFonts w:ascii="Times New Roman" w:hAnsi="Times New Roman" w:cs="Times New Roman"/>
          <w:sz w:val="24"/>
          <w:szCs w:val="24"/>
        </w:rPr>
        <w:t>In conclusion, it is evident that the civil rights revolution was certainly an economic, cultural, and political revolution. To put more emphasis on the revolutionary economic impact of civil rights, individuals at the lower end of the economic scale witnessed the tremendous changes that transformed their lives exceptionally. This implies that all complex historical events are always accompanied by multiple consequences that are beyond prediction.</w:t>
      </w:r>
    </w:p>
    <w:p w14:paraId="27259E91" w14:textId="77777777" w:rsidR="003F62B8" w:rsidRDefault="003F62B8" w:rsidP="003F62B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9D3FA50" w14:textId="55974457" w:rsidR="00C64110" w:rsidRPr="004359F6" w:rsidRDefault="00C64110" w:rsidP="003F62B8">
      <w:pPr>
        <w:spacing w:after="0" w:line="480" w:lineRule="auto"/>
        <w:contextualSpacing/>
        <w:jc w:val="center"/>
        <w:rPr>
          <w:rFonts w:ascii="Times New Roman" w:hAnsi="Times New Roman" w:cs="Times New Roman"/>
          <w:sz w:val="24"/>
          <w:szCs w:val="24"/>
        </w:rPr>
      </w:pPr>
      <w:r w:rsidRPr="004359F6">
        <w:rPr>
          <w:rFonts w:ascii="Times New Roman" w:hAnsi="Times New Roman" w:cs="Times New Roman"/>
          <w:sz w:val="24"/>
          <w:szCs w:val="24"/>
        </w:rPr>
        <w:lastRenderedPageBreak/>
        <w:t>References</w:t>
      </w:r>
    </w:p>
    <w:p w14:paraId="6436A621" w14:textId="77777777" w:rsidR="004359F6" w:rsidRPr="004359F6" w:rsidRDefault="004359F6" w:rsidP="003F62B8">
      <w:pPr>
        <w:spacing w:after="0" w:line="480" w:lineRule="auto"/>
        <w:ind w:left="720" w:hanging="720"/>
        <w:contextualSpacing/>
        <w:rPr>
          <w:rFonts w:ascii="Times New Roman" w:hAnsi="Times New Roman" w:cs="Times New Roman"/>
          <w:sz w:val="24"/>
          <w:szCs w:val="24"/>
        </w:rPr>
      </w:pPr>
      <w:r w:rsidRPr="004359F6">
        <w:rPr>
          <w:rFonts w:ascii="Times New Roman" w:hAnsi="Times New Roman" w:cs="Times New Roman"/>
          <w:color w:val="222222"/>
          <w:sz w:val="24"/>
          <w:szCs w:val="24"/>
          <w:shd w:val="clear" w:color="auto" w:fill="FFFFFF"/>
        </w:rPr>
        <w:t>Beard, C. (2017). </w:t>
      </w:r>
      <w:r w:rsidRPr="004359F6">
        <w:rPr>
          <w:rFonts w:ascii="Times New Roman" w:hAnsi="Times New Roman" w:cs="Times New Roman"/>
          <w:i/>
          <w:iCs/>
          <w:color w:val="222222"/>
          <w:sz w:val="24"/>
          <w:szCs w:val="24"/>
          <w:shd w:val="clear" w:color="auto" w:fill="FFFFFF"/>
        </w:rPr>
        <w:t>An economic interpretation of the Constitution of the United States</w:t>
      </w:r>
      <w:r w:rsidRPr="004359F6">
        <w:rPr>
          <w:rFonts w:ascii="Times New Roman" w:hAnsi="Times New Roman" w:cs="Times New Roman"/>
          <w:color w:val="222222"/>
          <w:sz w:val="24"/>
          <w:szCs w:val="24"/>
          <w:shd w:val="clear" w:color="auto" w:fill="FFFFFF"/>
        </w:rPr>
        <w:t>. Routledge.</w:t>
      </w:r>
    </w:p>
    <w:p w14:paraId="1F901C61" w14:textId="77777777" w:rsidR="004359F6" w:rsidRPr="004359F6" w:rsidRDefault="004359F6" w:rsidP="003F62B8">
      <w:pPr>
        <w:spacing w:after="0" w:line="480" w:lineRule="auto"/>
        <w:ind w:left="720" w:hanging="720"/>
        <w:contextualSpacing/>
        <w:rPr>
          <w:rFonts w:ascii="Times New Roman" w:hAnsi="Times New Roman" w:cs="Times New Roman"/>
          <w:color w:val="222222"/>
          <w:sz w:val="24"/>
          <w:szCs w:val="24"/>
          <w:shd w:val="clear" w:color="auto" w:fill="FFFFFF"/>
        </w:rPr>
      </w:pPr>
      <w:r w:rsidRPr="004359F6">
        <w:rPr>
          <w:rFonts w:ascii="Times New Roman" w:hAnsi="Times New Roman" w:cs="Times New Roman"/>
          <w:color w:val="222222"/>
          <w:sz w:val="24"/>
          <w:szCs w:val="24"/>
          <w:shd w:val="clear" w:color="auto" w:fill="FFFFFF"/>
        </w:rPr>
        <w:t>Percy, S. L. (2018). </w:t>
      </w:r>
      <w:r w:rsidRPr="004359F6">
        <w:rPr>
          <w:rFonts w:ascii="Times New Roman" w:hAnsi="Times New Roman" w:cs="Times New Roman"/>
          <w:i/>
          <w:iCs/>
          <w:color w:val="222222"/>
          <w:sz w:val="24"/>
          <w:szCs w:val="24"/>
          <w:shd w:val="clear" w:color="auto" w:fill="FFFFFF"/>
        </w:rPr>
        <w:t>Disability, civil rights, and public policy: The politics of implementation</w:t>
      </w:r>
      <w:r w:rsidRPr="004359F6">
        <w:rPr>
          <w:rFonts w:ascii="Times New Roman" w:hAnsi="Times New Roman" w:cs="Times New Roman"/>
          <w:color w:val="222222"/>
          <w:sz w:val="24"/>
          <w:szCs w:val="24"/>
          <w:shd w:val="clear" w:color="auto" w:fill="FFFFFF"/>
        </w:rPr>
        <w:t>. University of Alabama Press.</w:t>
      </w:r>
    </w:p>
    <w:p w14:paraId="769D674A" w14:textId="7756EAFE" w:rsidR="004359F6" w:rsidRPr="004359F6" w:rsidRDefault="004359F6" w:rsidP="003F62B8">
      <w:pPr>
        <w:spacing w:after="0" w:line="480" w:lineRule="auto"/>
        <w:ind w:left="720" w:hanging="720"/>
        <w:contextualSpacing/>
        <w:rPr>
          <w:rFonts w:ascii="Times New Roman" w:hAnsi="Times New Roman" w:cs="Times New Roman"/>
          <w:color w:val="222222"/>
          <w:sz w:val="24"/>
          <w:szCs w:val="24"/>
          <w:shd w:val="clear" w:color="auto" w:fill="FFFFFF"/>
        </w:rPr>
      </w:pPr>
      <w:r w:rsidRPr="004359F6">
        <w:rPr>
          <w:rFonts w:ascii="Times New Roman" w:hAnsi="Times New Roman" w:cs="Times New Roman"/>
          <w:color w:val="222222"/>
          <w:sz w:val="24"/>
          <w:szCs w:val="24"/>
          <w:shd w:val="clear" w:color="auto" w:fill="FFFFFF"/>
        </w:rPr>
        <w:t>Shull, S. A. (2017). </w:t>
      </w:r>
      <w:r w:rsidRPr="004359F6">
        <w:rPr>
          <w:rFonts w:ascii="Times New Roman" w:hAnsi="Times New Roman" w:cs="Times New Roman"/>
          <w:i/>
          <w:iCs/>
          <w:color w:val="222222"/>
          <w:sz w:val="24"/>
          <w:szCs w:val="24"/>
          <w:shd w:val="clear" w:color="auto" w:fill="FFFFFF"/>
        </w:rPr>
        <w:t xml:space="preserve">A kinder, gentler </w:t>
      </w:r>
      <w:r w:rsidR="003F62B8" w:rsidRPr="004359F6">
        <w:rPr>
          <w:rFonts w:ascii="Times New Roman" w:hAnsi="Times New Roman" w:cs="Times New Roman"/>
          <w:i/>
          <w:iCs/>
          <w:color w:val="222222"/>
          <w:sz w:val="24"/>
          <w:szCs w:val="24"/>
          <w:shd w:val="clear" w:color="auto" w:fill="FFFFFF"/>
        </w:rPr>
        <w:t>racism?</w:t>
      </w:r>
      <w:r w:rsidRPr="004359F6">
        <w:rPr>
          <w:rFonts w:ascii="Times New Roman" w:hAnsi="Times New Roman" w:cs="Times New Roman"/>
          <w:i/>
          <w:iCs/>
          <w:color w:val="222222"/>
          <w:sz w:val="24"/>
          <w:szCs w:val="24"/>
          <w:shd w:val="clear" w:color="auto" w:fill="FFFFFF"/>
        </w:rPr>
        <w:t xml:space="preserve"> the Reagan-Bush civil rights legacy</w:t>
      </w:r>
      <w:r w:rsidRPr="004359F6">
        <w:rPr>
          <w:rFonts w:ascii="Times New Roman" w:hAnsi="Times New Roman" w:cs="Times New Roman"/>
          <w:color w:val="222222"/>
          <w:sz w:val="24"/>
          <w:szCs w:val="24"/>
          <w:shd w:val="clear" w:color="auto" w:fill="FFFFFF"/>
        </w:rPr>
        <w:t>. Routledge.</w:t>
      </w:r>
    </w:p>
    <w:sectPr w:rsidR="004359F6" w:rsidRPr="004359F6" w:rsidSect="0049643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0FA2C" w14:textId="77777777" w:rsidR="00622AF3" w:rsidRDefault="00622AF3" w:rsidP="00496434">
      <w:pPr>
        <w:spacing w:after="0" w:line="240" w:lineRule="auto"/>
      </w:pPr>
      <w:r>
        <w:separator/>
      </w:r>
    </w:p>
  </w:endnote>
  <w:endnote w:type="continuationSeparator" w:id="0">
    <w:p w14:paraId="51AC9BB3" w14:textId="77777777" w:rsidR="00622AF3" w:rsidRDefault="00622AF3" w:rsidP="00496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9AE45" w14:textId="77777777" w:rsidR="00622AF3" w:rsidRDefault="00622AF3" w:rsidP="00496434">
      <w:pPr>
        <w:spacing w:after="0" w:line="240" w:lineRule="auto"/>
      </w:pPr>
      <w:r>
        <w:separator/>
      </w:r>
    </w:p>
  </w:footnote>
  <w:footnote w:type="continuationSeparator" w:id="0">
    <w:p w14:paraId="6D219374" w14:textId="77777777" w:rsidR="00622AF3" w:rsidRDefault="00622AF3" w:rsidP="00496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39DEB" w14:textId="77777777" w:rsidR="00496434" w:rsidRDefault="00496434">
    <w:pPr>
      <w:pStyle w:val="Header"/>
    </w:pPr>
    <w:r>
      <w:rPr>
        <w:rFonts w:ascii="Times New Roman" w:hAnsi="Times New Roman" w:cs="Times New Roman"/>
        <w:sz w:val="24"/>
        <w:szCs w:val="24"/>
      </w:rPr>
      <w:t>CIVIL RIGHTS ACHIEVEMENTS TO ECONOMIC PROSPERITY</w:t>
    </w:r>
    <w:r>
      <w:rPr>
        <w:rFonts w:ascii="Times New Roman" w:hAnsi="Times New Roman" w:cs="Times New Roman"/>
        <w:sz w:val="24"/>
        <w:szCs w:val="24"/>
      </w:rPr>
      <w:tab/>
    </w:r>
    <w:r w:rsidRPr="00496434">
      <w:rPr>
        <w:rFonts w:ascii="Times New Roman" w:hAnsi="Times New Roman" w:cs="Times New Roman"/>
        <w:sz w:val="24"/>
        <w:szCs w:val="24"/>
      </w:rPr>
      <w:fldChar w:fldCharType="begin"/>
    </w:r>
    <w:r w:rsidRPr="00496434">
      <w:rPr>
        <w:rFonts w:ascii="Times New Roman" w:hAnsi="Times New Roman" w:cs="Times New Roman"/>
        <w:sz w:val="24"/>
        <w:szCs w:val="24"/>
      </w:rPr>
      <w:instrText xml:space="preserve"> PAGE   \* MERGEFORMAT </w:instrText>
    </w:r>
    <w:r w:rsidRPr="00496434">
      <w:rPr>
        <w:rFonts w:ascii="Times New Roman" w:hAnsi="Times New Roman" w:cs="Times New Roman"/>
        <w:sz w:val="24"/>
        <w:szCs w:val="24"/>
      </w:rPr>
      <w:fldChar w:fldCharType="separate"/>
    </w:r>
    <w:r>
      <w:rPr>
        <w:rFonts w:ascii="Times New Roman" w:hAnsi="Times New Roman" w:cs="Times New Roman"/>
        <w:noProof/>
        <w:sz w:val="24"/>
        <w:szCs w:val="24"/>
      </w:rPr>
      <w:t>2</w:t>
    </w:r>
    <w:r w:rsidRPr="0049643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D1E52" w14:textId="77777777" w:rsidR="00496434" w:rsidRDefault="00496434" w:rsidP="00496434">
    <w:pPr>
      <w:spacing w:line="480" w:lineRule="auto"/>
      <w:rPr>
        <w:rFonts w:ascii="Times New Roman" w:hAnsi="Times New Roman" w:cs="Times New Roman"/>
        <w:sz w:val="24"/>
        <w:szCs w:val="24"/>
      </w:rPr>
    </w:pPr>
    <w:r w:rsidRPr="00496434">
      <w:rPr>
        <w:rFonts w:ascii="Times New Roman" w:hAnsi="Times New Roman" w:cs="Times New Roman"/>
        <w:sz w:val="24"/>
        <w:szCs w:val="24"/>
      </w:rPr>
      <w:t xml:space="preserve">Running head: </w:t>
    </w:r>
    <w:r>
      <w:rPr>
        <w:rFonts w:ascii="Times New Roman" w:hAnsi="Times New Roman" w:cs="Times New Roman"/>
        <w:sz w:val="24"/>
        <w:szCs w:val="24"/>
      </w:rPr>
      <w:t>CIVIL RIGHTS ACHIEVEMENTS TO ECONOMIC PROSPERITY</w:t>
    </w:r>
    <w:r>
      <w:rPr>
        <w:rFonts w:ascii="Times New Roman" w:hAnsi="Times New Roman" w:cs="Times New Roman"/>
        <w:sz w:val="24"/>
        <w:szCs w:val="24"/>
      </w:rPr>
      <w:tab/>
      <w:t xml:space="preserve">    </w:t>
    </w:r>
    <w:r w:rsidRPr="00496434">
      <w:rPr>
        <w:rFonts w:ascii="Times New Roman" w:hAnsi="Times New Roman" w:cs="Times New Roman"/>
        <w:sz w:val="24"/>
        <w:szCs w:val="24"/>
      </w:rPr>
      <w:fldChar w:fldCharType="begin"/>
    </w:r>
    <w:r w:rsidRPr="00496434">
      <w:rPr>
        <w:rFonts w:ascii="Times New Roman" w:hAnsi="Times New Roman" w:cs="Times New Roman"/>
        <w:sz w:val="24"/>
        <w:szCs w:val="24"/>
      </w:rPr>
      <w:instrText xml:space="preserve"> PAGE   \* MERGEFORMAT </w:instrText>
    </w:r>
    <w:r w:rsidRPr="0049643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96434">
      <w:rPr>
        <w:rFonts w:ascii="Times New Roman" w:hAnsi="Times New Roman" w:cs="Times New Roman"/>
        <w:noProof/>
        <w:sz w:val="24"/>
        <w:szCs w:val="24"/>
      </w:rPr>
      <w:fldChar w:fldCharType="end"/>
    </w:r>
  </w:p>
  <w:p w14:paraId="79211B88" w14:textId="77777777" w:rsidR="00496434" w:rsidRPr="00496434" w:rsidRDefault="0049643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10D"/>
    <w:rsid w:val="0005110D"/>
    <w:rsid w:val="000E0052"/>
    <w:rsid w:val="00132B16"/>
    <w:rsid w:val="001D5C01"/>
    <w:rsid w:val="00216ACB"/>
    <w:rsid w:val="002506D9"/>
    <w:rsid w:val="00275530"/>
    <w:rsid w:val="002F3F8F"/>
    <w:rsid w:val="003B1573"/>
    <w:rsid w:val="003F62B8"/>
    <w:rsid w:val="004359F6"/>
    <w:rsid w:val="00496434"/>
    <w:rsid w:val="0052121D"/>
    <w:rsid w:val="005C0789"/>
    <w:rsid w:val="00622AF3"/>
    <w:rsid w:val="006D78DB"/>
    <w:rsid w:val="0074220E"/>
    <w:rsid w:val="00885E0B"/>
    <w:rsid w:val="00A13E41"/>
    <w:rsid w:val="00B37A21"/>
    <w:rsid w:val="00C64110"/>
    <w:rsid w:val="00D074C7"/>
    <w:rsid w:val="00EB56D2"/>
    <w:rsid w:val="00ED18B7"/>
    <w:rsid w:val="00F314C9"/>
    <w:rsid w:val="00F3312E"/>
    <w:rsid w:val="00F75DFC"/>
    <w:rsid w:val="00F86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50DA1"/>
  <w15:chartTrackingRefBased/>
  <w15:docId w15:val="{4D0E1165-109D-401C-82A7-88F91CE5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4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434"/>
  </w:style>
  <w:style w:type="paragraph" w:styleId="Footer">
    <w:name w:val="footer"/>
    <w:basedOn w:val="Normal"/>
    <w:link w:val="FooterChar"/>
    <w:uiPriority w:val="99"/>
    <w:unhideWhenUsed/>
    <w:rsid w:val="004964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2018-12-01T05:14:00Z</dcterms:created>
  <dcterms:modified xsi:type="dcterms:W3CDTF">2018-12-01T05:14:00Z</dcterms:modified>
</cp:coreProperties>
</file>